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A7" w:rsidRPr="00C51E2F" w:rsidRDefault="00CE63A7" w:rsidP="00C51E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51E2F">
        <w:rPr>
          <w:rFonts w:ascii="Times New Roman" w:hAnsi="Times New Roman" w:cs="Times New Roman"/>
          <w:sz w:val="28"/>
          <w:szCs w:val="28"/>
        </w:rPr>
        <w:t>Уголовная ответственность за уничтожение или повреждение объектов культурного наследия РФ</w:t>
      </w:r>
    </w:p>
    <w:p w:rsidR="00CE63A7" w:rsidRPr="00C51E2F" w:rsidRDefault="00CE63A7" w:rsidP="00C51E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31979" w:rsidRPr="00C51E2F" w:rsidRDefault="00F31979" w:rsidP="00C5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E2F">
        <w:rPr>
          <w:rFonts w:ascii="Times New Roman" w:hAnsi="Times New Roman" w:cs="Times New Roman"/>
          <w:sz w:val="28"/>
          <w:szCs w:val="28"/>
        </w:rPr>
        <w:t>Ответственность за н</w:t>
      </w:r>
      <w:r w:rsidR="00B9621D" w:rsidRPr="00C51E2F">
        <w:rPr>
          <w:rFonts w:ascii="Times New Roman" w:hAnsi="Times New Roman" w:cs="Times New Roman"/>
          <w:sz w:val="28"/>
          <w:szCs w:val="28"/>
        </w:rPr>
        <w:t xml:space="preserve">адругательство над телами умерших и местами их захоронения </w:t>
      </w:r>
      <w:r w:rsidRPr="00C51E2F">
        <w:rPr>
          <w:rFonts w:ascii="Times New Roman" w:hAnsi="Times New Roman" w:cs="Times New Roman"/>
          <w:sz w:val="28"/>
          <w:szCs w:val="28"/>
        </w:rPr>
        <w:t>предусмотрена ст. 244 У</w:t>
      </w:r>
      <w:r w:rsidR="00B9621D" w:rsidRPr="00C51E2F">
        <w:rPr>
          <w:rFonts w:ascii="Times New Roman" w:hAnsi="Times New Roman" w:cs="Times New Roman"/>
          <w:sz w:val="28"/>
          <w:szCs w:val="28"/>
        </w:rPr>
        <w:t xml:space="preserve">К РФ. </w:t>
      </w:r>
    </w:p>
    <w:p w:rsidR="00B9621D" w:rsidRPr="00C51E2F" w:rsidRDefault="00F31979" w:rsidP="00C5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E2F">
        <w:rPr>
          <w:rFonts w:ascii="Times New Roman" w:hAnsi="Times New Roman" w:cs="Times New Roman"/>
          <w:sz w:val="28"/>
          <w:szCs w:val="28"/>
        </w:rPr>
        <w:t xml:space="preserve">Данное преступление посягает на нормы </w:t>
      </w:r>
      <w:r w:rsidR="00B9621D" w:rsidRPr="00C51E2F">
        <w:rPr>
          <w:rFonts w:ascii="Times New Roman" w:hAnsi="Times New Roman" w:cs="Times New Roman"/>
          <w:sz w:val="28"/>
          <w:szCs w:val="28"/>
        </w:rPr>
        <w:t>общественн</w:t>
      </w:r>
      <w:r w:rsidRPr="00C51E2F">
        <w:rPr>
          <w:rFonts w:ascii="Times New Roman" w:hAnsi="Times New Roman" w:cs="Times New Roman"/>
          <w:sz w:val="28"/>
          <w:szCs w:val="28"/>
        </w:rPr>
        <w:t>ой</w:t>
      </w:r>
      <w:r w:rsidR="00B9621D" w:rsidRPr="00C51E2F">
        <w:rPr>
          <w:rFonts w:ascii="Times New Roman" w:hAnsi="Times New Roman" w:cs="Times New Roman"/>
          <w:sz w:val="28"/>
          <w:szCs w:val="28"/>
        </w:rPr>
        <w:t xml:space="preserve"> нравственност</w:t>
      </w:r>
      <w:r w:rsidRPr="00C51E2F">
        <w:rPr>
          <w:rFonts w:ascii="Times New Roman" w:hAnsi="Times New Roman" w:cs="Times New Roman"/>
          <w:sz w:val="28"/>
          <w:szCs w:val="28"/>
        </w:rPr>
        <w:t xml:space="preserve">и, </w:t>
      </w:r>
      <w:r w:rsidR="00C51E2F">
        <w:rPr>
          <w:rFonts w:ascii="Times New Roman" w:hAnsi="Times New Roman" w:cs="Times New Roman"/>
          <w:sz w:val="28"/>
          <w:szCs w:val="28"/>
        </w:rPr>
        <w:t xml:space="preserve">предписывающие уважительно и с почетом относиться к памяти умерших людей, к местам их погребения. </w:t>
      </w:r>
    </w:p>
    <w:p w:rsidR="00B9621D" w:rsidRPr="00C51E2F" w:rsidRDefault="004A050D" w:rsidP="00C5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E2F">
        <w:rPr>
          <w:rFonts w:ascii="Times New Roman" w:hAnsi="Times New Roman" w:cs="Times New Roman"/>
          <w:sz w:val="28"/>
          <w:szCs w:val="28"/>
        </w:rPr>
        <w:t xml:space="preserve">Посягательство может быть совершено на </w:t>
      </w:r>
      <w:r w:rsidR="00B9621D" w:rsidRPr="00C51E2F">
        <w:rPr>
          <w:rFonts w:ascii="Times New Roman" w:hAnsi="Times New Roman" w:cs="Times New Roman"/>
          <w:sz w:val="28"/>
          <w:szCs w:val="28"/>
        </w:rPr>
        <w:t>тела умерших, места захоронения, надмогильные сооружения, кладбищенские здания, предназначенные для церемоний в связи с погребением умерших или их поминовением.</w:t>
      </w:r>
    </w:p>
    <w:p w:rsidR="00B9621D" w:rsidRPr="00C51E2F" w:rsidRDefault="00B9621D" w:rsidP="00C5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E2F">
        <w:rPr>
          <w:rFonts w:ascii="Times New Roman" w:hAnsi="Times New Roman" w:cs="Times New Roman"/>
          <w:sz w:val="28"/>
          <w:szCs w:val="28"/>
        </w:rPr>
        <w:t xml:space="preserve">Местами захоронения являются отведенные участки земли с сооружаемыми на них кладбищами; стены скорби для захоронения урн с прахом умерших; крематории; иные здания и сооружения, предназначенные для погребения умерших. К </w:t>
      </w:r>
      <w:r w:rsidR="004A050D" w:rsidRPr="00C51E2F">
        <w:rPr>
          <w:rFonts w:ascii="Times New Roman" w:hAnsi="Times New Roman" w:cs="Times New Roman"/>
          <w:sz w:val="28"/>
          <w:szCs w:val="28"/>
        </w:rPr>
        <w:t xml:space="preserve">местам захоронения </w:t>
      </w:r>
      <w:r w:rsidRPr="00C51E2F">
        <w:rPr>
          <w:rFonts w:ascii="Times New Roman" w:hAnsi="Times New Roman" w:cs="Times New Roman"/>
          <w:sz w:val="28"/>
          <w:szCs w:val="28"/>
        </w:rPr>
        <w:t xml:space="preserve">также относятся в соответствии с </w:t>
      </w:r>
      <w:hyperlink r:id="rId5" w:history="1">
        <w:r w:rsidRPr="00C51E2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1E2F">
        <w:rPr>
          <w:rFonts w:ascii="Times New Roman" w:hAnsi="Times New Roman" w:cs="Times New Roman"/>
          <w:sz w:val="28"/>
          <w:szCs w:val="28"/>
        </w:rPr>
        <w:t xml:space="preserve"> РФ от 14 января 1993 г. "Об увековечении памяти погибших при защите Отечества" воинские захоронения (военные мемориальные кладбища, братские и индивидуальные могилы на общих кладбищах, колумбарии и урны)</w:t>
      </w:r>
      <w:r w:rsidR="004A050D" w:rsidRPr="00C51E2F">
        <w:rPr>
          <w:rFonts w:ascii="Times New Roman" w:hAnsi="Times New Roman" w:cs="Times New Roman"/>
          <w:sz w:val="28"/>
          <w:szCs w:val="28"/>
        </w:rPr>
        <w:t xml:space="preserve">, за исключениям </w:t>
      </w:r>
      <w:r w:rsidRPr="00C51E2F">
        <w:rPr>
          <w:rFonts w:ascii="Times New Roman" w:hAnsi="Times New Roman" w:cs="Times New Roman"/>
          <w:sz w:val="28"/>
          <w:szCs w:val="28"/>
        </w:rPr>
        <w:t>мест погребения</w:t>
      </w:r>
      <w:r w:rsidR="004A050D" w:rsidRPr="00C51E2F">
        <w:rPr>
          <w:rFonts w:ascii="Times New Roman" w:hAnsi="Times New Roman" w:cs="Times New Roman"/>
          <w:sz w:val="28"/>
          <w:szCs w:val="28"/>
        </w:rPr>
        <w:t>,</w:t>
      </w:r>
      <w:r w:rsidRPr="00C51E2F">
        <w:rPr>
          <w:rFonts w:ascii="Times New Roman" w:hAnsi="Times New Roman" w:cs="Times New Roman"/>
          <w:sz w:val="28"/>
          <w:szCs w:val="28"/>
        </w:rPr>
        <w:t xml:space="preserve"> отнесен</w:t>
      </w:r>
      <w:r w:rsidR="004A050D" w:rsidRPr="00C51E2F">
        <w:rPr>
          <w:rFonts w:ascii="Times New Roman" w:hAnsi="Times New Roman" w:cs="Times New Roman"/>
          <w:sz w:val="28"/>
          <w:szCs w:val="28"/>
        </w:rPr>
        <w:t>ных</w:t>
      </w:r>
      <w:r w:rsidRPr="00C51E2F">
        <w:rPr>
          <w:rFonts w:ascii="Times New Roman" w:hAnsi="Times New Roman" w:cs="Times New Roman"/>
          <w:sz w:val="28"/>
          <w:szCs w:val="28"/>
        </w:rPr>
        <w:t xml:space="preserve"> к историко-культурным памятникам.</w:t>
      </w:r>
    </w:p>
    <w:p w:rsidR="00B9621D" w:rsidRPr="00C51E2F" w:rsidRDefault="004A050D" w:rsidP="00C5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E2F">
        <w:rPr>
          <w:rFonts w:ascii="Times New Roman" w:hAnsi="Times New Roman" w:cs="Times New Roman"/>
          <w:sz w:val="28"/>
          <w:szCs w:val="28"/>
        </w:rPr>
        <w:t>Преступление совершается путем надругательства</w:t>
      </w:r>
      <w:r w:rsidR="00B9621D" w:rsidRPr="00C51E2F">
        <w:rPr>
          <w:rFonts w:ascii="Times New Roman" w:hAnsi="Times New Roman" w:cs="Times New Roman"/>
          <w:sz w:val="28"/>
          <w:szCs w:val="28"/>
        </w:rPr>
        <w:t xml:space="preserve"> над телами умерших, уничтожени</w:t>
      </w:r>
      <w:r w:rsidRPr="00C51E2F">
        <w:rPr>
          <w:rFonts w:ascii="Times New Roman" w:hAnsi="Times New Roman" w:cs="Times New Roman"/>
          <w:sz w:val="28"/>
          <w:szCs w:val="28"/>
        </w:rPr>
        <w:t>я</w:t>
      </w:r>
      <w:r w:rsidR="00B9621D" w:rsidRPr="00C51E2F">
        <w:rPr>
          <w:rFonts w:ascii="Times New Roman" w:hAnsi="Times New Roman" w:cs="Times New Roman"/>
          <w:sz w:val="28"/>
          <w:szCs w:val="28"/>
        </w:rPr>
        <w:t>, повреждени</w:t>
      </w:r>
      <w:r w:rsidRPr="00C51E2F">
        <w:rPr>
          <w:rFonts w:ascii="Times New Roman" w:hAnsi="Times New Roman" w:cs="Times New Roman"/>
          <w:sz w:val="28"/>
          <w:szCs w:val="28"/>
        </w:rPr>
        <w:t>я</w:t>
      </w:r>
      <w:r w:rsidR="00B9621D" w:rsidRPr="00C51E2F">
        <w:rPr>
          <w:rFonts w:ascii="Times New Roman" w:hAnsi="Times New Roman" w:cs="Times New Roman"/>
          <w:sz w:val="28"/>
          <w:szCs w:val="28"/>
        </w:rPr>
        <w:t xml:space="preserve"> или осквернени</w:t>
      </w:r>
      <w:r w:rsidRPr="00C51E2F">
        <w:rPr>
          <w:rFonts w:ascii="Times New Roman" w:hAnsi="Times New Roman" w:cs="Times New Roman"/>
          <w:sz w:val="28"/>
          <w:szCs w:val="28"/>
        </w:rPr>
        <w:t>я</w:t>
      </w:r>
      <w:r w:rsidR="00B9621D" w:rsidRPr="00C51E2F">
        <w:rPr>
          <w:rFonts w:ascii="Times New Roman" w:hAnsi="Times New Roman" w:cs="Times New Roman"/>
          <w:sz w:val="28"/>
          <w:szCs w:val="28"/>
        </w:rPr>
        <w:t xml:space="preserve"> мест захоронения, надгробных сооружений, кладбищенских зданий.</w:t>
      </w:r>
    </w:p>
    <w:p w:rsidR="004A050D" w:rsidRPr="00C51E2F" w:rsidRDefault="00B9621D" w:rsidP="00C5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E2F">
        <w:rPr>
          <w:rFonts w:ascii="Times New Roman" w:hAnsi="Times New Roman" w:cs="Times New Roman"/>
          <w:sz w:val="28"/>
          <w:szCs w:val="28"/>
        </w:rPr>
        <w:t xml:space="preserve">Надругательство над телом умершего может быть совершено в любой форме, оскорбляющей память о нем и чувства его близких. </w:t>
      </w:r>
    </w:p>
    <w:p w:rsidR="00B9621D" w:rsidRPr="00C51E2F" w:rsidRDefault="00B9621D" w:rsidP="00C5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E2F">
        <w:rPr>
          <w:rFonts w:ascii="Times New Roman" w:hAnsi="Times New Roman" w:cs="Times New Roman"/>
          <w:sz w:val="28"/>
          <w:szCs w:val="28"/>
        </w:rPr>
        <w:t>Под уничтожением понимается полное разрушение места захоронения, надмогильных сооружений, кладбищенских зданий</w:t>
      </w:r>
      <w:r w:rsidR="004A050D" w:rsidRPr="00C51E2F">
        <w:rPr>
          <w:rFonts w:ascii="Times New Roman" w:hAnsi="Times New Roman" w:cs="Times New Roman"/>
          <w:sz w:val="28"/>
          <w:szCs w:val="28"/>
        </w:rPr>
        <w:t xml:space="preserve"> любым способом</w:t>
      </w:r>
      <w:r w:rsidRPr="00C51E2F">
        <w:rPr>
          <w:rFonts w:ascii="Times New Roman" w:hAnsi="Times New Roman" w:cs="Times New Roman"/>
          <w:sz w:val="28"/>
          <w:szCs w:val="28"/>
        </w:rPr>
        <w:t>.</w:t>
      </w:r>
    </w:p>
    <w:p w:rsidR="00B9621D" w:rsidRPr="00C51E2F" w:rsidRDefault="00B9621D" w:rsidP="00C5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E2F">
        <w:rPr>
          <w:rFonts w:ascii="Times New Roman" w:hAnsi="Times New Roman" w:cs="Times New Roman"/>
          <w:sz w:val="28"/>
          <w:szCs w:val="28"/>
        </w:rPr>
        <w:t>Под повреждением понимается частичное разрушение надгробий, порча кладбищенских зданий и др.</w:t>
      </w:r>
    </w:p>
    <w:p w:rsidR="00B9621D" w:rsidRPr="00C51E2F" w:rsidRDefault="00B9621D" w:rsidP="00C5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E2F">
        <w:rPr>
          <w:rFonts w:ascii="Times New Roman" w:hAnsi="Times New Roman" w:cs="Times New Roman"/>
          <w:sz w:val="28"/>
          <w:szCs w:val="28"/>
        </w:rPr>
        <w:t xml:space="preserve">Осквернение </w:t>
      </w:r>
      <w:r w:rsidR="004A050D" w:rsidRPr="00C51E2F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Pr="00C51E2F">
        <w:rPr>
          <w:rFonts w:ascii="Times New Roman" w:hAnsi="Times New Roman" w:cs="Times New Roman"/>
          <w:sz w:val="28"/>
          <w:szCs w:val="28"/>
        </w:rPr>
        <w:t>любые действия в отношении захоронений (разрывание могил), надмогильных сооружений (учинение непристойных надписей), кладбищенских зданий (выбрасывание урн из стен скорби) и др.</w:t>
      </w:r>
    </w:p>
    <w:p w:rsidR="004A050D" w:rsidRPr="00C51E2F" w:rsidRDefault="004A050D" w:rsidP="00C5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E2F">
        <w:rPr>
          <w:rFonts w:ascii="Times New Roman" w:hAnsi="Times New Roman" w:cs="Times New Roman"/>
          <w:sz w:val="28"/>
          <w:szCs w:val="28"/>
        </w:rPr>
        <w:t>За совершение данного преступления предусмотрено наказание в виде штрафа (в размере до 40 тысяч рублей или в размере заработной платы или иного дохода осужденного за период до трех месяцев), обязательны</w:t>
      </w:r>
      <w:r w:rsidR="00C51E2F" w:rsidRPr="00C51E2F">
        <w:rPr>
          <w:rFonts w:ascii="Times New Roman" w:hAnsi="Times New Roman" w:cs="Times New Roman"/>
          <w:sz w:val="28"/>
          <w:szCs w:val="28"/>
        </w:rPr>
        <w:t>х</w:t>
      </w:r>
      <w:r w:rsidRPr="00C51E2F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C51E2F" w:rsidRPr="00C51E2F">
        <w:rPr>
          <w:rFonts w:ascii="Times New Roman" w:hAnsi="Times New Roman" w:cs="Times New Roman"/>
          <w:sz w:val="28"/>
          <w:szCs w:val="28"/>
        </w:rPr>
        <w:t>(</w:t>
      </w:r>
      <w:r w:rsidRPr="00C51E2F">
        <w:rPr>
          <w:rFonts w:ascii="Times New Roman" w:hAnsi="Times New Roman" w:cs="Times New Roman"/>
          <w:sz w:val="28"/>
          <w:szCs w:val="28"/>
        </w:rPr>
        <w:t xml:space="preserve">на срок до </w:t>
      </w:r>
      <w:r w:rsidR="00C51E2F" w:rsidRPr="00C51E2F">
        <w:rPr>
          <w:rFonts w:ascii="Times New Roman" w:hAnsi="Times New Roman" w:cs="Times New Roman"/>
          <w:sz w:val="28"/>
          <w:szCs w:val="28"/>
        </w:rPr>
        <w:t xml:space="preserve">360 </w:t>
      </w:r>
      <w:r w:rsidRPr="00C51E2F">
        <w:rPr>
          <w:rFonts w:ascii="Times New Roman" w:hAnsi="Times New Roman" w:cs="Times New Roman"/>
          <w:sz w:val="28"/>
          <w:szCs w:val="28"/>
        </w:rPr>
        <w:t>часов</w:t>
      </w:r>
      <w:r w:rsidR="00C51E2F" w:rsidRPr="00C51E2F">
        <w:rPr>
          <w:rFonts w:ascii="Times New Roman" w:hAnsi="Times New Roman" w:cs="Times New Roman"/>
          <w:sz w:val="28"/>
          <w:szCs w:val="28"/>
        </w:rPr>
        <w:t>)</w:t>
      </w:r>
      <w:r w:rsidRPr="00C51E2F">
        <w:rPr>
          <w:rFonts w:ascii="Times New Roman" w:hAnsi="Times New Roman" w:cs="Times New Roman"/>
          <w:sz w:val="28"/>
          <w:szCs w:val="28"/>
        </w:rPr>
        <w:t>, исправительны</w:t>
      </w:r>
      <w:r w:rsidR="00C51E2F" w:rsidRPr="00C51E2F">
        <w:rPr>
          <w:rFonts w:ascii="Times New Roman" w:hAnsi="Times New Roman" w:cs="Times New Roman"/>
          <w:sz w:val="28"/>
          <w:szCs w:val="28"/>
        </w:rPr>
        <w:t>х</w:t>
      </w:r>
      <w:r w:rsidRPr="00C51E2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51E2F" w:rsidRPr="00C51E2F">
        <w:rPr>
          <w:rFonts w:ascii="Times New Roman" w:hAnsi="Times New Roman" w:cs="Times New Roman"/>
          <w:sz w:val="28"/>
          <w:szCs w:val="28"/>
        </w:rPr>
        <w:t xml:space="preserve"> (</w:t>
      </w:r>
      <w:r w:rsidRPr="00C51E2F">
        <w:rPr>
          <w:rFonts w:ascii="Times New Roman" w:hAnsi="Times New Roman" w:cs="Times New Roman"/>
          <w:sz w:val="28"/>
          <w:szCs w:val="28"/>
        </w:rPr>
        <w:t>на срок до одного года</w:t>
      </w:r>
      <w:r w:rsidR="00C51E2F" w:rsidRPr="00C51E2F">
        <w:rPr>
          <w:rFonts w:ascii="Times New Roman" w:hAnsi="Times New Roman" w:cs="Times New Roman"/>
          <w:sz w:val="28"/>
          <w:szCs w:val="28"/>
        </w:rPr>
        <w:t>)</w:t>
      </w:r>
      <w:r w:rsidRPr="00C51E2F">
        <w:rPr>
          <w:rFonts w:ascii="Times New Roman" w:hAnsi="Times New Roman" w:cs="Times New Roman"/>
          <w:sz w:val="28"/>
          <w:szCs w:val="28"/>
        </w:rPr>
        <w:t>, арест</w:t>
      </w:r>
      <w:r w:rsidR="00C51E2F" w:rsidRPr="00C51E2F">
        <w:rPr>
          <w:rFonts w:ascii="Times New Roman" w:hAnsi="Times New Roman" w:cs="Times New Roman"/>
          <w:sz w:val="28"/>
          <w:szCs w:val="28"/>
        </w:rPr>
        <w:t>а (</w:t>
      </w:r>
      <w:r w:rsidRPr="00C51E2F">
        <w:rPr>
          <w:rFonts w:ascii="Times New Roman" w:hAnsi="Times New Roman" w:cs="Times New Roman"/>
          <w:sz w:val="28"/>
          <w:szCs w:val="28"/>
        </w:rPr>
        <w:t xml:space="preserve">на срок до </w:t>
      </w:r>
      <w:r w:rsidR="00C51E2F" w:rsidRPr="00C51E2F">
        <w:rPr>
          <w:rFonts w:ascii="Times New Roman" w:hAnsi="Times New Roman" w:cs="Times New Roman"/>
          <w:sz w:val="28"/>
          <w:szCs w:val="28"/>
        </w:rPr>
        <w:t>3</w:t>
      </w:r>
      <w:r w:rsidRPr="00C51E2F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C51E2F" w:rsidRPr="00C51E2F">
        <w:rPr>
          <w:rFonts w:ascii="Times New Roman" w:hAnsi="Times New Roman" w:cs="Times New Roman"/>
          <w:sz w:val="28"/>
          <w:szCs w:val="28"/>
        </w:rPr>
        <w:t>)</w:t>
      </w:r>
      <w:r w:rsidRPr="00C51E2F">
        <w:rPr>
          <w:rFonts w:ascii="Times New Roman" w:hAnsi="Times New Roman" w:cs="Times New Roman"/>
          <w:sz w:val="28"/>
          <w:szCs w:val="28"/>
        </w:rPr>
        <w:t>.</w:t>
      </w:r>
    </w:p>
    <w:p w:rsidR="00B9621D" w:rsidRPr="00C51E2F" w:rsidRDefault="00C51E2F" w:rsidP="00C51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2F">
        <w:rPr>
          <w:rFonts w:ascii="Times New Roman" w:hAnsi="Times New Roman" w:cs="Times New Roman"/>
          <w:sz w:val="28"/>
          <w:szCs w:val="28"/>
        </w:rPr>
        <w:tab/>
        <w:t xml:space="preserve">Более строгая ответственность предусмотрена за совершение преступления, предусмотренного ч. 2 указанной статьи, а именно за совершение преступления </w:t>
      </w:r>
      <w:r w:rsidR="00B9621D" w:rsidRPr="00C51E2F">
        <w:rPr>
          <w:rFonts w:ascii="Times New Roman" w:hAnsi="Times New Roman" w:cs="Times New Roman"/>
          <w:sz w:val="28"/>
          <w:szCs w:val="28"/>
        </w:rPr>
        <w:t>группой лиц, группой лиц по предварительному сговору, организованной группой</w:t>
      </w:r>
      <w:r w:rsidRPr="00C51E2F">
        <w:rPr>
          <w:rFonts w:ascii="Times New Roman" w:hAnsi="Times New Roman" w:cs="Times New Roman"/>
          <w:sz w:val="28"/>
          <w:szCs w:val="28"/>
        </w:rPr>
        <w:t xml:space="preserve"> (п. "а" ч. 2 ст. 244 УК РФ), по мотивам политической, идеологической, расовой, национальной или религиозной ненависти или вражды либо по мотивам ненависти или вражды в отношении </w:t>
      </w:r>
      <w:r w:rsidRPr="00C51E2F">
        <w:rPr>
          <w:rFonts w:ascii="Times New Roman" w:hAnsi="Times New Roman" w:cs="Times New Roman"/>
          <w:sz w:val="28"/>
          <w:szCs w:val="28"/>
        </w:rPr>
        <w:lastRenderedPageBreak/>
        <w:t xml:space="preserve">какой-либо социальной группы, а равно в отношении скульптурного, архитектурного сооружения, посвященного борьбе с фашизмом или жертвам фашизма, либо мест захоронения участников борьбы с фашизмом </w:t>
      </w:r>
      <w:hyperlink r:id="rId6" w:history="1">
        <w:r w:rsidR="00B9621D" w:rsidRPr="00C51E2F">
          <w:rPr>
            <w:rFonts w:ascii="Times New Roman" w:hAnsi="Times New Roman" w:cs="Times New Roman"/>
            <w:sz w:val="28"/>
            <w:szCs w:val="28"/>
          </w:rPr>
          <w:t>(п. "б" ч. 2</w:t>
        </w:r>
        <w:r w:rsidRPr="00C51E2F">
          <w:rPr>
            <w:rFonts w:ascii="Times New Roman" w:hAnsi="Times New Roman" w:cs="Times New Roman"/>
            <w:sz w:val="28"/>
            <w:szCs w:val="28"/>
          </w:rPr>
          <w:t xml:space="preserve"> ст. 244 УК РФ</w:t>
        </w:r>
        <w:r w:rsidR="00B9621D" w:rsidRPr="00C51E2F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C51E2F">
        <w:rPr>
          <w:rFonts w:ascii="Times New Roman" w:hAnsi="Times New Roman" w:cs="Times New Roman"/>
          <w:sz w:val="28"/>
          <w:szCs w:val="28"/>
        </w:rPr>
        <w:t xml:space="preserve">, с применением насилия или с угрозой его применения (п. "в" ч. 2 ст. 244 УК РФ), совершенного например в отношении близких умершего </w:t>
      </w:r>
      <w:r w:rsidR="00B9621D" w:rsidRPr="00C51E2F">
        <w:rPr>
          <w:rFonts w:ascii="Times New Roman" w:hAnsi="Times New Roman" w:cs="Times New Roman"/>
          <w:sz w:val="28"/>
          <w:szCs w:val="28"/>
        </w:rPr>
        <w:t>и иных лиц (например, работников охраны мест захоронения).</w:t>
      </w:r>
    </w:p>
    <w:p w:rsidR="00CE63A7" w:rsidRPr="00C51E2F" w:rsidRDefault="00CE63A7" w:rsidP="00C51E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3A7" w:rsidRPr="00C51E2F" w:rsidRDefault="00CE63A7" w:rsidP="00C51E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2F">
        <w:rPr>
          <w:rFonts w:ascii="Times New Roman" w:hAnsi="Times New Roman" w:cs="Times New Roman"/>
          <w:sz w:val="28"/>
          <w:szCs w:val="28"/>
        </w:rPr>
        <w:t>Прокуратура Октябрьского района</w:t>
      </w:r>
    </w:p>
    <w:sectPr w:rsidR="00CE63A7" w:rsidRPr="00C51E2F" w:rsidSect="0015685A">
      <w:pgSz w:w="11905" w:h="16838"/>
      <w:pgMar w:top="1134" w:right="850" w:bottom="993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D3C0C"/>
    <w:rsid w:val="004A050D"/>
    <w:rsid w:val="008D3C0C"/>
    <w:rsid w:val="009862E4"/>
    <w:rsid w:val="00B9621D"/>
    <w:rsid w:val="00C51E2F"/>
    <w:rsid w:val="00CE63A7"/>
    <w:rsid w:val="00E93615"/>
    <w:rsid w:val="00F0592A"/>
    <w:rsid w:val="00F3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934779FBBED44794BDCEDD35AC711EC54ABC8BA942B7B6769705ABBC8462251B82D4F6A3CBC32FCF1E3E4DD7AE91B29C098B6B9FC25CG5OBI" TargetMode="External"/><Relationship Id="rId5" Type="http://schemas.openxmlformats.org/officeDocument/2006/relationships/hyperlink" Target="consultantplus://offline/ref=E1934779FBBED44794BDCEDD35AC711EC444BA88A142B7B6769705ABBC8462251B82D4F6A2CDC324CF1E3E4DD7AE91B29C098B6B9FC25CG5O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60BF-F7DD-4DD8-BC1A-2FBAF3F0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2020-05-07T08:11:00Z</dcterms:created>
  <dcterms:modified xsi:type="dcterms:W3CDTF">2020-05-07T09:26:00Z</dcterms:modified>
</cp:coreProperties>
</file>